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38F" w:rsidRPr="00BA738F" w:rsidRDefault="00BA738F" w:rsidP="00BA738F">
      <w:pPr>
        <w:widowControl/>
        <w:shd w:val="clear" w:color="auto" w:fill="FFFFFF"/>
        <w:ind w:firstLine="480"/>
        <w:jc w:val="right"/>
        <w:rPr>
          <w:rFonts w:ascii="宋体" w:eastAsia="宋体" w:hAnsi="宋体" w:cs="宋体"/>
          <w:color w:val="434343"/>
          <w:kern w:val="0"/>
          <w:sz w:val="24"/>
          <w:szCs w:val="24"/>
        </w:rPr>
      </w:pPr>
      <w:r w:rsidRPr="00BA738F">
        <w:rPr>
          <w:rFonts w:ascii="宋体" w:eastAsia="宋体" w:hAnsi="宋体" w:cs="宋体" w:hint="eastAsia"/>
          <w:color w:val="434343"/>
          <w:kern w:val="0"/>
          <w:sz w:val="24"/>
          <w:szCs w:val="24"/>
        </w:rPr>
        <w:t>教职</w:t>
      </w:r>
      <w:proofErr w:type="gramStart"/>
      <w:r w:rsidRPr="00BA738F">
        <w:rPr>
          <w:rFonts w:ascii="宋体" w:eastAsia="宋体" w:hAnsi="宋体" w:cs="宋体" w:hint="eastAsia"/>
          <w:color w:val="434343"/>
          <w:kern w:val="0"/>
          <w:sz w:val="24"/>
          <w:szCs w:val="24"/>
        </w:rPr>
        <w:t>成司函</w:t>
      </w:r>
      <w:proofErr w:type="gramEnd"/>
      <w:r w:rsidRPr="00BA738F">
        <w:rPr>
          <w:rFonts w:ascii="宋体" w:eastAsia="宋体" w:hAnsi="宋体" w:cs="宋体" w:hint="eastAsia"/>
          <w:color w:val="434343"/>
          <w:kern w:val="0"/>
          <w:sz w:val="24"/>
          <w:szCs w:val="24"/>
        </w:rPr>
        <w:t>〔2019〕36号</w:t>
      </w:r>
    </w:p>
    <w:p w:rsidR="00BA738F" w:rsidRPr="00BA738F" w:rsidRDefault="00BA738F" w:rsidP="00BA738F">
      <w:pPr>
        <w:widowControl/>
        <w:shd w:val="clear" w:color="auto" w:fill="FFFFFF"/>
        <w:ind w:firstLine="480"/>
        <w:rPr>
          <w:rFonts w:ascii="宋体" w:eastAsia="宋体" w:hAnsi="宋体" w:cs="宋体" w:hint="eastAsia"/>
          <w:color w:val="434343"/>
          <w:kern w:val="0"/>
          <w:sz w:val="24"/>
          <w:szCs w:val="24"/>
        </w:rPr>
      </w:pPr>
    </w:p>
    <w:p w:rsidR="00BA738F" w:rsidRPr="00BA738F" w:rsidRDefault="00BA738F" w:rsidP="00BA738F">
      <w:pPr>
        <w:widowControl/>
        <w:shd w:val="clear" w:color="auto" w:fill="FFFFFF"/>
        <w:ind w:firstLine="480"/>
        <w:jc w:val="center"/>
        <w:rPr>
          <w:rFonts w:ascii="宋体" w:eastAsia="宋体" w:hAnsi="宋体" w:cs="宋体" w:hint="eastAsia"/>
          <w:color w:val="434343"/>
          <w:kern w:val="0"/>
          <w:sz w:val="24"/>
          <w:szCs w:val="24"/>
        </w:rPr>
      </w:pPr>
      <w:bookmarkStart w:id="0" w:name="_GoBack"/>
      <w:r w:rsidRPr="00BA738F">
        <w:rPr>
          <w:rFonts w:ascii="宋体" w:eastAsia="宋体" w:hAnsi="宋体" w:cs="宋体" w:hint="eastAsia"/>
          <w:b/>
          <w:bCs/>
          <w:color w:val="434343"/>
          <w:kern w:val="0"/>
          <w:sz w:val="32"/>
          <w:szCs w:val="32"/>
        </w:rPr>
        <w:t>关于做好首批1+X证书制度试点工作的通知</w:t>
      </w:r>
      <w:bookmarkEnd w:id="0"/>
    </w:p>
    <w:p w:rsidR="00BA738F" w:rsidRPr="00BA738F" w:rsidRDefault="00BA738F" w:rsidP="00BA738F">
      <w:pPr>
        <w:widowControl/>
        <w:shd w:val="clear" w:color="auto" w:fill="FFFFFF"/>
        <w:ind w:firstLine="480"/>
        <w:rPr>
          <w:rFonts w:ascii="宋体" w:eastAsia="宋体" w:hAnsi="宋体" w:cs="宋体" w:hint="eastAsia"/>
          <w:color w:val="434343"/>
          <w:kern w:val="0"/>
          <w:sz w:val="24"/>
          <w:szCs w:val="24"/>
        </w:rPr>
      </w:pPr>
    </w:p>
    <w:p w:rsidR="00BA738F" w:rsidRPr="00BA738F" w:rsidRDefault="00BA738F" w:rsidP="00BA738F">
      <w:pPr>
        <w:widowControl/>
        <w:shd w:val="clear" w:color="auto" w:fill="FFFFFF"/>
        <w:ind w:firstLine="480"/>
        <w:rPr>
          <w:rFonts w:ascii="宋体" w:eastAsia="宋体" w:hAnsi="宋体" w:cs="宋体" w:hint="eastAsia"/>
          <w:color w:val="434343"/>
          <w:kern w:val="0"/>
          <w:sz w:val="24"/>
          <w:szCs w:val="24"/>
        </w:rPr>
      </w:pPr>
      <w:r w:rsidRPr="00BA738F">
        <w:rPr>
          <w:rFonts w:ascii="宋体" w:eastAsia="宋体" w:hAnsi="宋体" w:cs="宋体" w:hint="eastAsia"/>
          <w:color w:val="434343"/>
          <w:kern w:val="0"/>
          <w:sz w:val="24"/>
          <w:szCs w:val="24"/>
        </w:rPr>
        <w:t>各省、自治区、直辖市教育厅（教委），新疆生产建设兵团教育局，有关单位：</w:t>
      </w:r>
    </w:p>
    <w:p w:rsidR="00BA738F" w:rsidRPr="00BA738F" w:rsidRDefault="00BA738F" w:rsidP="00BA738F">
      <w:pPr>
        <w:widowControl/>
        <w:shd w:val="clear" w:color="auto" w:fill="FFFFFF"/>
        <w:ind w:firstLine="480"/>
        <w:rPr>
          <w:rFonts w:ascii="宋体" w:eastAsia="宋体" w:hAnsi="宋体" w:cs="宋体" w:hint="eastAsia"/>
          <w:color w:val="434343"/>
          <w:kern w:val="0"/>
          <w:sz w:val="24"/>
          <w:szCs w:val="24"/>
        </w:rPr>
      </w:pPr>
      <w:r w:rsidRPr="00BA738F">
        <w:rPr>
          <w:rFonts w:ascii="宋体" w:eastAsia="宋体" w:hAnsi="宋体" w:cs="宋体" w:hint="eastAsia"/>
          <w:color w:val="434343"/>
          <w:kern w:val="0"/>
          <w:sz w:val="24"/>
          <w:szCs w:val="24"/>
        </w:rPr>
        <w:t>为落实《关于在院校实施“学历证书+若干职业技能等级证书”制度试点方案》，做好首批1+X证书制度试点工作，现就有关事项通知如下：</w:t>
      </w:r>
    </w:p>
    <w:p w:rsidR="00BA738F" w:rsidRPr="00BA738F" w:rsidRDefault="00BA738F" w:rsidP="00BA738F">
      <w:pPr>
        <w:widowControl/>
        <w:shd w:val="clear" w:color="auto" w:fill="FFFFFF"/>
        <w:ind w:firstLine="480"/>
        <w:rPr>
          <w:rFonts w:ascii="宋体" w:eastAsia="宋体" w:hAnsi="宋体" w:cs="宋体" w:hint="eastAsia"/>
          <w:color w:val="434343"/>
          <w:kern w:val="0"/>
          <w:sz w:val="24"/>
          <w:szCs w:val="24"/>
        </w:rPr>
      </w:pPr>
      <w:r w:rsidRPr="00BA738F">
        <w:rPr>
          <w:rFonts w:ascii="宋体" w:eastAsia="宋体" w:hAnsi="宋体" w:cs="宋体" w:hint="eastAsia"/>
          <w:color w:val="434343"/>
          <w:kern w:val="0"/>
          <w:sz w:val="24"/>
          <w:szCs w:val="24"/>
        </w:rPr>
        <w:t>一、首批试点证书范围</w:t>
      </w:r>
    </w:p>
    <w:p w:rsidR="00BA738F" w:rsidRPr="00BA738F" w:rsidRDefault="00BA738F" w:rsidP="00BA738F">
      <w:pPr>
        <w:widowControl/>
        <w:shd w:val="clear" w:color="auto" w:fill="FFFFFF"/>
        <w:ind w:firstLine="480"/>
        <w:rPr>
          <w:rFonts w:ascii="宋体" w:eastAsia="宋体" w:hAnsi="宋体" w:cs="宋体" w:hint="eastAsia"/>
          <w:color w:val="434343"/>
          <w:kern w:val="0"/>
          <w:sz w:val="24"/>
          <w:szCs w:val="24"/>
        </w:rPr>
      </w:pPr>
      <w:r w:rsidRPr="00BA738F">
        <w:rPr>
          <w:rFonts w:ascii="宋体" w:eastAsia="宋体" w:hAnsi="宋体" w:cs="宋体" w:hint="eastAsia"/>
          <w:color w:val="434343"/>
          <w:kern w:val="0"/>
          <w:sz w:val="24"/>
          <w:szCs w:val="24"/>
        </w:rPr>
        <w:t>首批启动试点的为建筑信息模型（BIM）、Web前端开发、物流管理、老年照护、汽车运用与维修、智能新能源汽车等6个职业技能等级证书（以下简称证书）。</w:t>
      </w:r>
    </w:p>
    <w:p w:rsidR="00BA738F" w:rsidRPr="00BA738F" w:rsidRDefault="00BA738F" w:rsidP="00BA738F">
      <w:pPr>
        <w:widowControl/>
        <w:shd w:val="clear" w:color="auto" w:fill="FFFFFF"/>
        <w:ind w:firstLine="480"/>
        <w:rPr>
          <w:rFonts w:ascii="宋体" w:eastAsia="宋体" w:hAnsi="宋体" w:cs="宋体" w:hint="eastAsia"/>
          <w:color w:val="434343"/>
          <w:kern w:val="0"/>
          <w:sz w:val="24"/>
          <w:szCs w:val="24"/>
        </w:rPr>
      </w:pPr>
      <w:r w:rsidRPr="00BA738F">
        <w:rPr>
          <w:rFonts w:ascii="宋体" w:eastAsia="宋体" w:hAnsi="宋体" w:cs="宋体" w:hint="eastAsia"/>
          <w:color w:val="434343"/>
          <w:kern w:val="0"/>
          <w:sz w:val="24"/>
          <w:szCs w:val="24"/>
        </w:rPr>
        <w:t>二、试点院校范围和条件</w:t>
      </w:r>
    </w:p>
    <w:p w:rsidR="00BA738F" w:rsidRPr="00BA738F" w:rsidRDefault="00BA738F" w:rsidP="00BA738F">
      <w:pPr>
        <w:widowControl/>
        <w:shd w:val="clear" w:color="auto" w:fill="FFFFFF"/>
        <w:ind w:firstLine="480"/>
        <w:rPr>
          <w:rFonts w:ascii="宋体" w:eastAsia="宋体" w:hAnsi="宋体" w:cs="宋体" w:hint="eastAsia"/>
          <w:color w:val="434343"/>
          <w:kern w:val="0"/>
          <w:sz w:val="24"/>
          <w:szCs w:val="24"/>
        </w:rPr>
      </w:pPr>
      <w:r w:rsidRPr="00BA738F">
        <w:rPr>
          <w:rFonts w:ascii="宋体" w:eastAsia="宋体" w:hAnsi="宋体" w:cs="宋体" w:hint="eastAsia"/>
          <w:color w:val="434343"/>
          <w:kern w:val="0"/>
          <w:sz w:val="24"/>
          <w:szCs w:val="24"/>
        </w:rPr>
        <w:t>试点院校以高等职业学校、中等职业学校（不含技工学校）为主，本科层次职业教育试点学校、应用型本科高校及国家开放大学等积极参与。职业院校一般为省级及以上示范（骨干、优质）高等职业学校、国家中等职业教育改革发展示范学校、具有行业特色的有关院校等，一般应具备以下条件。</w:t>
      </w:r>
    </w:p>
    <w:p w:rsidR="00BA738F" w:rsidRPr="00BA738F" w:rsidRDefault="00BA738F" w:rsidP="00BA738F">
      <w:pPr>
        <w:widowControl/>
        <w:shd w:val="clear" w:color="auto" w:fill="FFFFFF"/>
        <w:ind w:firstLine="480"/>
        <w:rPr>
          <w:rFonts w:ascii="宋体" w:eastAsia="宋体" w:hAnsi="宋体" w:cs="宋体" w:hint="eastAsia"/>
          <w:color w:val="434343"/>
          <w:kern w:val="0"/>
          <w:sz w:val="24"/>
          <w:szCs w:val="24"/>
        </w:rPr>
      </w:pPr>
      <w:r w:rsidRPr="00BA738F">
        <w:rPr>
          <w:rFonts w:ascii="宋体" w:eastAsia="宋体" w:hAnsi="宋体" w:cs="宋体" w:hint="eastAsia"/>
          <w:color w:val="434343"/>
          <w:kern w:val="0"/>
          <w:sz w:val="24"/>
          <w:szCs w:val="24"/>
        </w:rPr>
        <w:t>1.开设有与拟参与试点证书对应的专业，近3年连续招生，具备一定相关领域职业培训经验。</w:t>
      </w:r>
    </w:p>
    <w:p w:rsidR="00BA738F" w:rsidRPr="00BA738F" w:rsidRDefault="00BA738F" w:rsidP="00BA738F">
      <w:pPr>
        <w:widowControl/>
        <w:shd w:val="clear" w:color="auto" w:fill="FFFFFF"/>
        <w:ind w:firstLine="480"/>
        <w:rPr>
          <w:rFonts w:ascii="宋体" w:eastAsia="宋体" w:hAnsi="宋体" w:cs="宋体" w:hint="eastAsia"/>
          <w:color w:val="434343"/>
          <w:kern w:val="0"/>
          <w:sz w:val="24"/>
          <w:szCs w:val="24"/>
        </w:rPr>
      </w:pPr>
      <w:r w:rsidRPr="00BA738F">
        <w:rPr>
          <w:rFonts w:ascii="宋体" w:eastAsia="宋体" w:hAnsi="宋体" w:cs="宋体" w:hint="eastAsia"/>
          <w:color w:val="434343"/>
          <w:kern w:val="0"/>
          <w:sz w:val="24"/>
          <w:szCs w:val="24"/>
        </w:rPr>
        <w:t>2.拟参与试点的专业建设基础好，人才培养质量高，贯彻落实职业教育国家教学标准有力，有较为完备的专业人才培养方案和满足教学、培训需要的教学资源。</w:t>
      </w:r>
    </w:p>
    <w:p w:rsidR="00BA738F" w:rsidRPr="00BA738F" w:rsidRDefault="00BA738F" w:rsidP="00BA738F">
      <w:pPr>
        <w:widowControl/>
        <w:shd w:val="clear" w:color="auto" w:fill="FFFFFF"/>
        <w:ind w:firstLine="480"/>
        <w:rPr>
          <w:rFonts w:ascii="宋体" w:eastAsia="宋体" w:hAnsi="宋体" w:cs="宋体" w:hint="eastAsia"/>
          <w:color w:val="434343"/>
          <w:kern w:val="0"/>
          <w:sz w:val="24"/>
          <w:szCs w:val="24"/>
        </w:rPr>
      </w:pPr>
      <w:r w:rsidRPr="00BA738F">
        <w:rPr>
          <w:rFonts w:ascii="宋体" w:eastAsia="宋体" w:hAnsi="宋体" w:cs="宋体" w:hint="eastAsia"/>
          <w:color w:val="434343"/>
          <w:kern w:val="0"/>
          <w:sz w:val="24"/>
          <w:szCs w:val="24"/>
        </w:rPr>
        <w:t>3.拟参与试点的专业有具备培训能力的专兼职师资队伍，其中“双师型”教师不少于50%，行业企业专家比例不低于20%，具有满足模块化教学需要的结构化教师教学团队。</w:t>
      </w:r>
    </w:p>
    <w:p w:rsidR="00BA738F" w:rsidRPr="00BA738F" w:rsidRDefault="00BA738F" w:rsidP="00BA738F">
      <w:pPr>
        <w:widowControl/>
        <w:shd w:val="clear" w:color="auto" w:fill="FFFFFF"/>
        <w:ind w:firstLine="480"/>
        <w:rPr>
          <w:rFonts w:ascii="宋体" w:eastAsia="宋体" w:hAnsi="宋体" w:cs="宋体" w:hint="eastAsia"/>
          <w:color w:val="434343"/>
          <w:kern w:val="0"/>
          <w:sz w:val="24"/>
          <w:szCs w:val="24"/>
        </w:rPr>
      </w:pPr>
      <w:r w:rsidRPr="00BA738F">
        <w:rPr>
          <w:rFonts w:ascii="宋体" w:eastAsia="宋体" w:hAnsi="宋体" w:cs="宋体" w:hint="eastAsia"/>
          <w:color w:val="434343"/>
          <w:kern w:val="0"/>
          <w:sz w:val="24"/>
          <w:szCs w:val="24"/>
        </w:rPr>
        <w:t>4.具有满足证书培训需要的教学条件和实习实</w:t>
      </w:r>
      <w:proofErr w:type="gramStart"/>
      <w:r w:rsidRPr="00BA738F">
        <w:rPr>
          <w:rFonts w:ascii="宋体" w:eastAsia="宋体" w:hAnsi="宋体" w:cs="宋体" w:hint="eastAsia"/>
          <w:color w:val="434343"/>
          <w:kern w:val="0"/>
          <w:sz w:val="24"/>
          <w:szCs w:val="24"/>
        </w:rPr>
        <w:t>训设施</w:t>
      </w:r>
      <w:proofErr w:type="gramEnd"/>
      <w:r w:rsidRPr="00BA738F">
        <w:rPr>
          <w:rFonts w:ascii="宋体" w:eastAsia="宋体" w:hAnsi="宋体" w:cs="宋体" w:hint="eastAsia"/>
          <w:color w:val="434343"/>
          <w:kern w:val="0"/>
          <w:sz w:val="24"/>
          <w:szCs w:val="24"/>
        </w:rPr>
        <w:t>设备。</w:t>
      </w:r>
    </w:p>
    <w:p w:rsidR="00BA738F" w:rsidRPr="00BA738F" w:rsidRDefault="00BA738F" w:rsidP="00BA738F">
      <w:pPr>
        <w:widowControl/>
        <w:shd w:val="clear" w:color="auto" w:fill="FFFFFF"/>
        <w:ind w:firstLine="480"/>
        <w:rPr>
          <w:rFonts w:ascii="宋体" w:eastAsia="宋体" w:hAnsi="宋体" w:cs="宋体" w:hint="eastAsia"/>
          <w:color w:val="434343"/>
          <w:kern w:val="0"/>
          <w:sz w:val="24"/>
          <w:szCs w:val="24"/>
        </w:rPr>
      </w:pPr>
      <w:r w:rsidRPr="00BA738F">
        <w:rPr>
          <w:rFonts w:ascii="宋体" w:eastAsia="宋体" w:hAnsi="宋体" w:cs="宋体" w:hint="eastAsia"/>
          <w:color w:val="434343"/>
          <w:kern w:val="0"/>
          <w:sz w:val="24"/>
          <w:szCs w:val="24"/>
        </w:rPr>
        <w:t>5.制度体系健全，教学管理规范，团队保障有力。</w:t>
      </w:r>
    </w:p>
    <w:p w:rsidR="00BA738F" w:rsidRPr="00BA738F" w:rsidRDefault="00BA738F" w:rsidP="00BA738F">
      <w:pPr>
        <w:widowControl/>
        <w:shd w:val="clear" w:color="auto" w:fill="FFFFFF"/>
        <w:ind w:firstLine="480"/>
        <w:rPr>
          <w:rFonts w:ascii="宋体" w:eastAsia="宋体" w:hAnsi="宋体" w:cs="宋体" w:hint="eastAsia"/>
          <w:color w:val="434343"/>
          <w:kern w:val="0"/>
          <w:sz w:val="24"/>
          <w:szCs w:val="24"/>
        </w:rPr>
      </w:pPr>
      <w:r w:rsidRPr="00BA738F">
        <w:rPr>
          <w:rFonts w:ascii="宋体" w:eastAsia="宋体" w:hAnsi="宋体" w:cs="宋体" w:hint="eastAsia"/>
          <w:color w:val="434343"/>
          <w:kern w:val="0"/>
          <w:sz w:val="24"/>
          <w:szCs w:val="24"/>
        </w:rPr>
        <w:t>不同证书对院校实施培训的有关条件要求由相关职业教育培训评价组织（以下简称培训评价组织）发布。</w:t>
      </w:r>
    </w:p>
    <w:p w:rsidR="00BA738F" w:rsidRPr="00BA738F" w:rsidRDefault="00BA738F" w:rsidP="00BA738F">
      <w:pPr>
        <w:widowControl/>
        <w:shd w:val="clear" w:color="auto" w:fill="FFFFFF"/>
        <w:ind w:firstLine="480"/>
        <w:rPr>
          <w:rFonts w:ascii="宋体" w:eastAsia="宋体" w:hAnsi="宋体" w:cs="宋体" w:hint="eastAsia"/>
          <w:color w:val="434343"/>
          <w:kern w:val="0"/>
          <w:sz w:val="24"/>
          <w:szCs w:val="24"/>
        </w:rPr>
      </w:pPr>
      <w:r w:rsidRPr="00BA738F">
        <w:rPr>
          <w:rFonts w:ascii="宋体" w:eastAsia="宋体" w:hAnsi="宋体" w:cs="宋体" w:hint="eastAsia"/>
          <w:color w:val="434343"/>
          <w:kern w:val="0"/>
          <w:sz w:val="24"/>
          <w:szCs w:val="24"/>
        </w:rPr>
        <w:t>三、工作要求及进度安排</w:t>
      </w:r>
    </w:p>
    <w:p w:rsidR="00BA738F" w:rsidRPr="00BA738F" w:rsidRDefault="00BA738F" w:rsidP="00BA738F">
      <w:pPr>
        <w:widowControl/>
        <w:shd w:val="clear" w:color="auto" w:fill="FFFFFF"/>
        <w:ind w:firstLine="480"/>
        <w:rPr>
          <w:rFonts w:ascii="宋体" w:eastAsia="宋体" w:hAnsi="宋体" w:cs="宋体" w:hint="eastAsia"/>
          <w:color w:val="434343"/>
          <w:kern w:val="0"/>
          <w:sz w:val="24"/>
          <w:szCs w:val="24"/>
        </w:rPr>
      </w:pPr>
      <w:r w:rsidRPr="00BA738F">
        <w:rPr>
          <w:rFonts w:ascii="宋体" w:eastAsia="宋体" w:hAnsi="宋体" w:cs="宋体" w:hint="eastAsia"/>
          <w:color w:val="434343"/>
          <w:kern w:val="0"/>
          <w:sz w:val="24"/>
          <w:szCs w:val="24"/>
        </w:rPr>
        <w:t>1.各省（市、区）教育行政部门要高度重视此项工作，组织院校积极参与，结合区域职业教育发展实际，做好本地区试点工作的统筹安排，要综合考虑试点职业技能领域相关专业的结构和布局，参与试点的院校和专业不宜过度集中在个别领域。</w:t>
      </w:r>
    </w:p>
    <w:p w:rsidR="00BA738F" w:rsidRPr="00BA738F" w:rsidRDefault="00BA738F" w:rsidP="00BA738F">
      <w:pPr>
        <w:widowControl/>
        <w:shd w:val="clear" w:color="auto" w:fill="FFFFFF"/>
        <w:ind w:firstLine="480"/>
        <w:rPr>
          <w:rFonts w:ascii="宋体" w:eastAsia="宋体" w:hAnsi="宋体" w:cs="宋体" w:hint="eastAsia"/>
          <w:color w:val="434343"/>
          <w:kern w:val="0"/>
          <w:sz w:val="24"/>
          <w:szCs w:val="24"/>
        </w:rPr>
      </w:pPr>
      <w:r w:rsidRPr="00BA738F">
        <w:rPr>
          <w:rFonts w:ascii="宋体" w:eastAsia="宋体" w:hAnsi="宋体" w:cs="宋体" w:hint="eastAsia"/>
          <w:color w:val="434343"/>
          <w:kern w:val="0"/>
          <w:sz w:val="24"/>
          <w:szCs w:val="24"/>
        </w:rPr>
        <w:t>2.院校与培训评价组织对接（联系方式见附件1），深入了解证书内涵，院校和学生自主选择X证书，拟参与试点的院校结合实际制订</w:t>
      </w:r>
      <w:proofErr w:type="gramStart"/>
      <w:r w:rsidRPr="00BA738F">
        <w:rPr>
          <w:rFonts w:ascii="宋体" w:eastAsia="宋体" w:hAnsi="宋体" w:cs="宋体" w:hint="eastAsia"/>
          <w:color w:val="434343"/>
          <w:kern w:val="0"/>
          <w:sz w:val="24"/>
          <w:szCs w:val="24"/>
        </w:rPr>
        <w:t>本校试点</w:t>
      </w:r>
      <w:proofErr w:type="gramEnd"/>
      <w:r w:rsidRPr="00BA738F">
        <w:rPr>
          <w:rFonts w:ascii="宋体" w:eastAsia="宋体" w:hAnsi="宋体" w:cs="宋体" w:hint="eastAsia"/>
          <w:color w:val="434343"/>
          <w:kern w:val="0"/>
          <w:sz w:val="24"/>
          <w:szCs w:val="24"/>
        </w:rPr>
        <w:t>工作方案。</w:t>
      </w:r>
    </w:p>
    <w:p w:rsidR="00BA738F" w:rsidRPr="00BA738F" w:rsidRDefault="00BA738F" w:rsidP="00BA738F">
      <w:pPr>
        <w:widowControl/>
        <w:shd w:val="clear" w:color="auto" w:fill="FFFFFF"/>
        <w:ind w:firstLine="480"/>
        <w:rPr>
          <w:rFonts w:ascii="宋体" w:eastAsia="宋体" w:hAnsi="宋体" w:cs="宋体" w:hint="eastAsia"/>
          <w:color w:val="434343"/>
          <w:kern w:val="0"/>
          <w:sz w:val="24"/>
          <w:szCs w:val="24"/>
        </w:rPr>
      </w:pPr>
      <w:r w:rsidRPr="00BA738F">
        <w:rPr>
          <w:rFonts w:ascii="宋体" w:eastAsia="宋体" w:hAnsi="宋体" w:cs="宋体" w:hint="eastAsia"/>
          <w:color w:val="434343"/>
          <w:kern w:val="0"/>
          <w:sz w:val="24"/>
          <w:szCs w:val="24"/>
        </w:rPr>
        <w:t>3.省级教育行政部门根据有关要求对符合条件的申报院校进行备案，填写《首批1+X证书制度试点院校情况汇总表》（附件2），于2019年4月30日前将汇总表扫描版发至指定邮箱，由教育部职业技术教育中心研究所（以下简称职教所）汇总。</w:t>
      </w:r>
    </w:p>
    <w:p w:rsidR="00BA738F" w:rsidRPr="00BA738F" w:rsidRDefault="00BA738F" w:rsidP="00BA738F">
      <w:pPr>
        <w:widowControl/>
        <w:shd w:val="clear" w:color="auto" w:fill="FFFFFF"/>
        <w:ind w:firstLine="480"/>
        <w:rPr>
          <w:rFonts w:ascii="宋体" w:eastAsia="宋体" w:hAnsi="宋体" w:cs="宋体" w:hint="eastAsia"/>
          <w:color w:val="434343"/>
          <w:kern w:val="0"/>
          <w:sz w:val="24"/>
          <w:szCs w:val="24"/>
        </w:rPr>
      </w:pPr>
      <w:r w:rsidRPr="00BA738F">
        <w:rPr>
          <w:rFonts w:ascii="宋体" w:eastAsia="宋体" w:hAnsi="宋体" w:cs="宋体" w:hint="eastAsia"/>
          <w:color w:val="434343"/>
          <w:kern w:val="0"/>
          <w:sz w:val="24"/>
          <w:szCs w:val="24"/>
        </w:rPr>
        <w:t>4.5月，各省（市、区）教育行政部门根据试点方案要求、区域实际和试点院校情况，会同省级财政部门做好中央财政转移支付资金的分配，并加大省级经</w:t>
      </w:r>
      <w:r w:rsidRPr="00BA738F">
        <w:rPr>
          <w:rFonts w:ascii="宋体" w:eastAsia="宋体" w:hAnsi="宋体" w:cs="宋体" w:hint="eastAsia"/>
          <w:color w:val="434343"/>
          <w:kern w:val="0"/>
          <w:sz w:val="24"/>
          <w:szCs w:val="24"/>
        </w:rPr>
        <w:lastRenderedPageBreak/>
        <w:t>费投入，支持开展职业技能等级证书培训和考核工作。会同省级有关职能部门，研究制定本地区职业技能等级证书培训考核费用有关政策。</w:t>
      </w:r>
    </w:p>
    <w:p w:rsidR="00BA738F" w:rsidRPr="00BA738F" w:rsidRDefault="00BA738F" w:rsidP="00BA738F">
      <w:pPr>
        <w:widowControl/>
        <w:shd w:val="clear" w:color="auto" w:fill="FFFFFF"/>
        <w:ind w:firstLine="480"/>
        <w:rPr>
          <w:rFonts w:ascii="宋体" w:eastAsia="宋体" w:hAnsi="宋体" w:cs="宋体" w:hint="eastAsia"/>
          <w:color w:val="434343"/>
          <w:kern w:val="0"/>
          <w:sz w:val="24"/>
          <w:szCs w:val="24"/>
        </w:rPr>
      </w:pPr>
      <w:r w:rsidRPr="00BA738F">
        <w:rPr>
          <w:rFonts w:ascii="宋体" w:eastAsia="宋体" w:hAnsi="宋体" w:cs="宋体" w:hint="eastAsia"/>
          <w:color w:val="434343"/>
          <w:kern w:val="0"/>
          <w:sz w:val="24"/>
          <w:szCs w:val="24"/>
        </w:rPr>
        <w:t>5.培训评价组织要按照试点方案要求，做好有关信息发布、标准解读、师资培训等工作，安排专人对有关院校提供咨询服务，指导试点院校加强条件建设，并协助实施证书培训。</w:t>
      </w:r>
    </w:p>
    <w:p w:rsidR="00BA738F" w:rsidRPr="00BA738F" w:rsidRDefault="00BA738F" w:rsidP="00BA738F">
      <w:pPr>
        <w:widowControl/>
        <w:shd w:val="clear" w:color="auto" w:fill="FFFFFF"/>
        <w:ind w:firstLine="480"/>
        <w:rPr>
          <w:rFonts w:ascii="宋体" w:eastAsia="宋体" w:hAnsi="宋体" w:cs="宋体" w:hint="eastAsia"/>
          <w:color w:val="434343"/>
          <w:kern w:val="0"/>
          <w:sz w:val="24"/>
          <w:szCs w:val="24"/>
        </w:rPr>
      </w:pPr>
      <w:r w:rsidRPr="00BA738F">
        <w:rPr>
          <w:rFonts w:ascii="宋体" w:eastAsia="宋体" w:hAnsi="宋体" w:cs="宋体" w:hint="eastAsia"/>
          <w:color w:val="434343"/>
          <w:kern w:val="0"/>
          <w:sz w:val="24"/>
          <w:szCs w:val="24"/>
        </w:rPr>
        <w:t>四、其他</w:t>
      </w:r>
    </w:p>
    <w:p w:rsidR="00BA738F" w:rsidRPr="00BA738F" w:rsidRDefault="00BA738F" w:rsidP="00BA738F">
      <w:pPr>
        <w:widowControl/>
        <w:shd w:val="clear" w:color="auto" w:fill="FFFFFF"/>
        <w:ind w:firstLine="480"/>
        <w:rPr>
          <w:rFonts w:ascii="宋体" w:eastAsia="宋体" w:hAnsi="宋体" w:cs="宋体" w:hint="eastAsia"/>
          <w:color w:val="434343"/>
          <w:kern w:val="0"/>
          <w:sz w:val="24"/>
          <w:szCs w:val="24"/>
        </w:rPr>
      </w:pPr>
      <w:r w:rsidRPr="00BA738F">
        <w:rPr>
          <w:rFonts w:ascii="宋体" w:eastAsia="宋体" w:hAnsi="宋体" w:cs="宋体" w:hint="eastAsia"/>
          <w:color w:val="434343"/>
          <w:kern w:val="0"/>
          <w:sz w:val="24"/>
          <w:szCs w:val="24"/>
        </w:rPr>
        <w:t>请各省（市、区）教育行政部门将教育部等四部门《关于在院校实施“学历证书+若干职业技能等级证书”制度试点方案》（教职成〔2019〕6号）和本通知转发到区域内所有职业院校，做好政策解读和有关组织协调工作。</w:t>
      </w:r>
    </w:p>
    <w:p w:rsidR="00BA738F" w:rsidRPr="00BA738F" w:rsidRDefault="00BA738F" w:rsidP="00BA738F">
      <w:pPr>
        <w:widowControl/>
        <w:shd w:val="clear" w:color="auto" w:fill="FFFFFF"/>
        <w:ind w:firstLine="480"/>
        <w:rPr>
          <w:rFonts w:ascii="宋体" w:eastAsia="宋体" w:hAnsi="宋体" w:cs="宋体" w:hint="eastAsia"/>
          <w:color w:val="434343"/>
          <w:kern w:val="0"/>
          <w:sz w:val="24"/>
          <w:szCs w:val="24"/>
        </w:rPr>
      </w:pPr>
      <w:r w:rsidRPr="00BA738F">
        <w:rPr>
          <w:rFonts w:ascii="宋体" w:eastAsia="宋体" w:hAnsi="宋体" w:cs="宋体" w:hint="eastAsia"/>
          <w:color w:val="434343"/>
          <w:kern w:val="0"/>
          <w:sz w:val="24"/>
          <w:szCs w:val="24"/>
        </w:rPr>
        <w:t>职业技能等级证书及其标准、培训考核条件建设等方面问题可直接与培训评价组织联系咨询，报送程序有关问题可对接职教所，政策问题可联系我司教学与教材处。</w:t>
      </w:r>
    </w:p>
    <w:p w:rsidR="00BA738F" w:rsidRPr="00BA738F" w:rsidRDefault="00BA738F" w:rsidP="00BA738F">
      <w:pPr>
        <w:widowControl/>
        <w:shd w:val="clear" w:color="auto" w:fill="FFFFFF"/>
        <w:ind w:firstLine="480"/>
        <w:rPr>
          <w:rFonts w:ascii="宋体" w:eastAsia="宋体" w:hAnsi="宋体" w:cs="宋体" w:hint="eastAsia"/>
          <w:color w:val="434343"/>
          <w:kern w:val="0"/>
          <w:sz w:val="24"/>
          <w:szCs w:val="24"/>
        </w:rPr>
      </w:pPr>
      <w:r w:rsidRPr="00BA738F">
        <w:rPr>
          <w:rFonts w:ascii="宋体" w:eastAsia="宋体" w:hAnsi="宋体" w:cs="宋体" w:hint="eastAsia"/>
          <w:color w:val="434343"/>
          <w:kern w:val="0"/>
          <w:sz w:val="24"/>
          <w:szCs w:val="24"/>
        </w:rPr>
        <w:t>职教所联系人：黄玉屏、黄洋</w:t>
      </w:r>
    </w:p>
    <w:p w:rsidR="00BA738F" w:rsidRPr="00BA738F" w:rsidRDefault="00BA738F" w:rsidP="00BA738F">
      <w:pPr>
        <w:widowControl/>
        <w:shd w:val="clear" w:color="auto" w:fill="FFFFFF"/>
        <w:ind w:firstLine="480"/>
        <w:rPr>
          <w:rFonts w:ascii="宋体" w:eastAsia="宋体" w:hAnsi="宋体" w:cs="宋体" w:hint="eastAsia"/>
          <w:color w:val="434343"/>
          <w:kern w:val="0"/>
          <w:sz w:val="24"/>
          <w:szCs w:val="24"/>
        </w:rPr>
      </w:pPr>
      <w:r w:rsidRPr="00BA738F">
        <w:rPr>
          <w:rFonts w:ascii="宋体" w:eastAsia="宋体" w:hAnsi="宋体" w:cs="宋体" w:hint="eastAsia"/>
          <w:color w:val="434343"/>
          <w:kern w:val="0"/>
          <w:sz w:val="24"/>
          <w:szCs w:val="24"/>
        </w:rPr>
        <w:t>联系电话：010-58556712、58556707（传真）</w:t>
      </w:r>
    </w:p>
    <w:p w:rsidR="00BA738F" w:rsidRPr="00BA738F" w:rsidRDefault="00BA738F" w:rsidP="00BA738F">
      <w:pPr>
        <w:widowControl/>
        <w:shd w:val="clear" w:color="auto" w:fill="FFFFFF"/>
        <w:ind w:firstLine="480"/>
        <w:rPr>
          <w:rFonts w:ascii="宋体" w:eastAsia="宋体" w:hAnsi="宋体" w:cs="宋体" w:hint="eastAsia"/>
          <w:color w:val="434343"/>
          <w:kern w:val="0"/>
          <w:sz w:val="24"/>
          <w:szCs w:val="24"/>
        </w:rPr>
      </w:pPr>
      <w:r w:rsidRPr="00BA738F">
        <w:rPr>
          <w:rFonts w:ascii="宋体" w:eastAsia="宋体" w:hAnsi="宋体" w:cs="宋体" w:hint="eastAsia"/>
          <w:color w:val="434343"/>
          <w:kern w:val="0"/>
          <w:sz w:val="24"/>
          <w:szCs w:val="24"/>
        </w:rPr>
        <w:t>电子邮箱：x_one2019@163.com</w:t>
      </w:r>
    </w:p>
    <w:p w:rsidR="00BA738F" w:rsidRPr="00BA738F" w:rsidRDefault="00BA738F" w:rsidP="00BA738F">
      <w:pPr>
        <w:widowControl/>
        <w:shd w:val="clear" w:color="auto" w:fill="FFFFFF"/>
        <w:ind w:firstLine="480"/>
        <w:rPr>
          <w:rFonts w:ascii="宋体" w:eastAsia="宋体" w:hAnsi="宋体" w:cs="宋体" w:hint="eastAsia"/>
          <w:color w:val="434343"/>
          <w:kern w:val="0"/>
          <w:sz w:val="24"/>
          <w:szCs w:val="24"/>
        </w:rPr>
      </w:pPr>
      <w:proofErr w:type="gramStart"/>
      <w:r w:rsidRPr="00BA738F">
        <w:rPr>
          <w:rFonts w:ascii="宋体" w:eastAsia="宋体" w:hAnsi="宋体" w:cs="宋体" w:hint="eastAsia"/>
          <w:color w:val="434343"/>
          <w:kern w:val="0"/>
          <w:sz w:val="24"/>
          <w:szCs w:val="24"/>
        </w:rPr>
        <w:t>职成司联系人</w:t>
      </w:r>
      <w:proofErr w:type="gramEnd"/>
      <w:r w:rsidRPr="00BA738F">
        <w:rPr>
          <w:rFonts w:ascii="宋体" w:eastAsia="宋体" w:hAnsi="宋体" w:cs="宋体" w:hint="eastAsia"/>
          <w:color w:val="434343"/>
          <w:kern w:val="0"/>
          <w:sz w:val="24"/>
          <w:szCs w:val="24"/>
        </w:rPr>
        <w:t>：于进亮</w:t>
      </w:r>
    </w:p>
    <w:p w:rsidR="00BA738F" w:rsidRPr="00BA738F" w:rsidRDefault="00BA738F" w:rsidP="00BA738F">
      <w:pPr>
        <w:widowControl/>
        <w:shd w:val="clear" w:color="auto" w:fill="FFFFFF"/>
        <w:ind w:firstLine="480"/>
        <w:rPr>
          <w:rFonts w:ascii="宋体" w:eastAsia="宋体" w:hAnsi="宋体" w:cs="宋体" w:hint="eastAsia"/>
          <w:color w:val="434343"/>
          <w:kern w:val="0"/>
          <w:sz w:val="24"/>
          <w:szCs w:val="24"/>
        </w:rPr>
      </w:pPr>
      <w:r w:rsidRPr="00BA738F">
        <w:rPr>
          <w:rFonts w:ascii="宋体" w:eastAsia="宋体" w:hAnsi="宋体" w:cs="宋体" w:hint="eastAsia"/>
          <w:color w:val="434343"/>
          <w:kern w:val="0"/>
          <w:sz w:val="24"/>
          <w:szCs w:val="24"/>
        </w:rPr>
        <w:t>联系电话：010-66092162</w:t>
      </w:r>
    </w:p>
    <w:p w:rsidR="00BA738F" w:rsidRPr="00BA738F" w:rsidRDefault="00BA738F" w:rsidP="00BA738F">
      <w:pPr>
        <w:widowControl/>
        <w:shd w:val="clear" w:color="auto" w:fill="FFFFFF"/>
        <w:ind w:firstLine="480"/>
        <w:rPr>
          <w:rFonts w:ascii="宋体" w:eastAsia="宋体" w:hAnsi="宋体" w:cs="宋体" w:hint="eastAsia"/>
          <w:color w:val="434343"/>
          <w:kern w:val="0"/>
          <w:sz w:val="24"/>
          <w:szCs w:val="24"/>
        </w:rPr>
      </w:pPr>
    </w:p>
    <w:p w:rsidR="00BA738F" w:rsidRPr="00BA738F" w:rsidRDefault="00BA738F" w:rsidP="00BA738F">
      <w:pPr>
        <w:widowControl/>
        <w:shd w:val="clear" w:color="auto" w:fill="FFFFFF"/>
        <w:ind w:firstLine="480"/>
        <w:rPr>
          <w:rFonts w:ascii="宋体" w:eastAsia="宋体" w:hAnsi="宋体" w:cs="宋体" w:hint="eastAsia"/>
          <w:color w:val="434343"/>
          <w:kern w:val="0"/>
          <w:sz w:val="24"/>
          <w:szCs w:val="24"/>
        </w:rPr>
      </w:pPr>
      <w:r w:rsidRPr="00BA738F">
        <w:rPr>
          <w:rFonts w:ascii="宋体" w:eastAsia="宋体" w:hAnsi="宋体" w:cs="宋体" w:hint="eastAsia"/>
          <w:color w:val="434343"/>
          <w:kern w:val="0"/>
          <w:sz w:val="24"/>
          <w:szCs w:val="24"/>
        </w:rPr>
        <w:t>附件：1.</w:t>
      </w:r>
      <w:hyperlink r:id="rId4" w:tgtFrame="_blank" w:history="1">
        <w:r w:rsidRPr="00BA738F">
          <w:rPr>
            <w:rFonts w:ascii="宋体" w:eastAsia="宋体" w:hAnsi="宋体" w:cs="宋体" w:hint="eastAsia"/>
            <w:color w:val="000000"/>
            <w:kern w:val="0"/>
            <w:sz w:val="24"/>
            <w:szCs w:val="24"/>
            <w:u w:val="single"/>
          </w:rPr>
          <w:t>有关培训评价组织联系人信息表.doc</w:t>
        </w:r>
      </w:hyperlink>
    </w:p>
    <w:p w:rsidR="00BA738F" w:rsidRPr="00BA738F" w:rsidRDefault="00BA738F" w:rsidP="00BA738F">
      <w:pPr>
        <w:widowControl/>
        <w:shd w:val="clear" w:color="auto" w:fill="FFFFFF"/>
        <w:ind w:firstLine="480"/>
        <w:rPr>
          <w:rFonts w:ascii="宋体" w:eastAsia="宋体" w:hAnsi="宋体" w:cs="宋体" w:hint="eastAsia"/>
          <w:color w:val="434343"/>
          <w:kern w:val="0"/>
          <w:sz w:val="24"/>
          <w:szCs w:val="24"/>
        </w:rPr>
      </w:pPr>
      <w:r w:rsidRPr="00BA738F">
        <w:rPr>
          <w:rFonts w:ascii="宋体" w:eastAsia="宋体" w:hAnsi="宋体" w:cs="宋体" w:hint="eastAsia"/>
          <w:color w:val="434343"/>
          <w:kern w:val="0"/>
          <w:sz w:val="24"/>
          <w:szCs w:val="24"/>
        </w:rPr>
        <w:t>      2.</w:t>
      </w:r>
      <w:hyperlink r:id="rId5" w:tgtFrame="_blank" w:history="1">
        <w:r w:rsidRPr="00BA738F">
          <w:rPr>
            <w:rFonts w:ascii="宋体" w:eastAsia="宋体" w:hAnsi="宋体" w:cs="宋体" w:hint="eastAsia"/>
            <w:color w:val="000000"/>
            <w:kern w:val="0"/>
            <w:sz w:val="24"/>
            <w:szCs w:val="24"/>
            <w:u w:val="single"/>
          </w:rPr>
          <w:t>首批1＋Ｘ</w:t>
        </w:r>
      </w:hyperlink>
      <w:hyperlink r:id="rId6" w:tgtFrame="_blank" w:history="1">
        <w:r w:rsidRPr="00BA738F">
          <w:rPr>
            <w:rFonts w:ascii="宋体" w:eastAsia="宋体" w:hAnsi="宋体" w:cs="宋体" w:hint="eastAsia"/>
            <w:color w:val="000000"/>
            <w:kern w:val="0"/>
            <w:sz w:val="24"/>
            <w:szCs w:val="24"/>
            <w:u w:val="single"/>
          </w:rPr>
          <w:t>证书制度试点院校情况汇总表.doc</w:t>
        </w:r>
      </w:hyperlink>
    </w:p>
    <w:p w:rsidR="00BA738F" w:rsidRPr="00BA738F" w:rsidRDefault="00BA738F" w:rsidP="00BA738F">
      <w:pPr>
        <w:widowControl/>
        <w:shd w:val="clear" w:color="auto" w:fill="FFFFFF"/>
        <w:ind w:firstLine="480"/>
        <w:rPr>
          <w:rFonts w:ascii="宋体" w:eastAsia="宋体" w:hAnsi="宋体" w:cs="宋体" w:hint="eastAsia"/>
          <w:color w:val="434343"/>
          <w:kern w:val="0"/>
          <w:sz w:val="24"/>
          <w:szCs w:val="24"/>
        </w:rPr>
      </w:pPr>
    </w:p>
    <w:p w:rsidR="00BA738F" w:rsidRPr="00BA738F" w:rsidRDefault="00BA738F" w:rsidP="00BA738F">
      <w:pPr>
        <w:widowControl/>
        <w:shd w:val="clear" w:color="auto" w:fill="FFFFFF"/>
        <w:ind w:firstLine="480"/>
        <w:rPr>
          <w:rFonts w:ascii="宋体" w:eastAsia="宋体" w:hAnsi="宋体" w:cs="宋体" w:hint="eastAsia"/>
          <w:color w:val="434343"/>
          <w:kern w:val="0"/>
          <w:sz w:val="24"/>
          <w:szCs w:val="24"/>
        </w:rPr>
      </w:pPr>
    </w:p>
    <w:p w:rsidR="00BA738F" w:rsidRPr="00BA738F" w:rsidRDefault="00BA738F" w:rsidP="00BA738F">
      <w:pPr>
        <w:widowControl/>
        <w:shd w:val="clear" w:color="auto" w:fill="FFFFFF"/>
        <w:ind w:firstLine="480"/>
        <w:rPr>
          <w:rFonts w:ascii="宋体" w:eastAsia="宋体" w:hAnsi="宋体" w:cs="宋体" w:hint="eastAsia"/>
          <w:color w:val="434343"/>
          <w:kern w:val="0"/>
          <w:sz w:val="24"/>
          <w:szCs w:val="24"/>
        </w:rPr>
      </w:pPr>
    </w:p>
    <w:p w:rsidR="00BA738F" w:rsidRPr="00BA738F" w:rsidRDefault="00BA738F" w:rsidP="00BA738F">
      <w:pPr>
        <w:widowControl/>
        <w:shd w:val="clear" w:color="auto" w:fill="FFFFFF"/>
        <w:ind w:firstLine="480"/>
        <w:jc w:val="right"/>
        <w:rPr>
          <w:rFonts w:ascii="宋体" w:eastAsia="宋体" w:hAnsi="宋体" w:cs="宋体" w:hint="eastAsia"/>
          <w:color w:val="434343"/>
          <w:kern w:val="0"/>
          <w:sz w:val="24"/>
          <w:szCs w:val="24"/>
        </w:rPr>
      </w:pPr>
      <w:r w:rsidRPr="00BA738F">
        <w:rPr>
          <w:rFonts w:ascii="宋体" w:eastAsia="宋体" w:hAnsi="宋体" w:cs="宋体" w:hint="eastAsia"/>
          <w:color w:val="434343"/>
          <w:kern w:val="0"/>
          <w:sz w:val="24"/>
          <w:szCs w:val="24"/>
        </w:rPr>
        <w:t>教育部职业教育与成人教育司   </w:t>
      </w:r>
    </w:p>
    <w:p w:rsidR="00BA738F" w:rsidRPr="00BA738F" w:rsidRDefault="00BA738F" w:rsidP="00BA738F">
      <w:pPr>
        <w:widowControl/>
        <w:shd w:val="clear" w:color="auto" w:fill="FFFFFF"/>
        <w:ind w:firstLine="480"/>
        <w:jc w:val="right"/>
        <w:rPr>
          <w:rFonts w:ascii="宋体" w:eastAsia="宋体" w:hAnsi="宋体" w:cs="宋体" w:hint="eastAsia"/>
          <w:color w:val="434343"/>
          <w:kern w:val="0"/>
          <w:sz w:val="24"/>
          <w:szCs w:val="24"/>
        </w:rPr>
      </w:pPr>
      <w:r w:rsidRPr="00BA738F">
        <w:rPr>
          <w:rFonts w:ascii="宋体" w:eastAsia="宋体" w:hAnsi="宋体" w:cs="宋体" w:hint="eastAsia"/>
          <w:color w:val="434343"/>
          <w:kern w:val="0"/>
          <w:sz w:val="24"/>
          <w:szCs w:val="24"/>
        </w:rPr>
        <w:t>2019年4月17日        </w:t>
      </w:r>
    </w:p>
    <w:p w:rsidR="00BA738F" w:rsidRPr="00BA738F" w:rsidRDefault="00BA738F" w:rsidP="00BA738F"/>
    <w:sectPr w:rsidR="00BA738F" w:rsidRPr="00BA738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38F"/>
    <w:rsid w:val="00BA7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57CBB-19F5-492F-B022-69FB2BE8F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73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432290">
      <w:bodyDiv w:val="1"/>
      <w:marLeft w:val="0"/>
      <w:marRight w:val="0"/>
      <w:marTop w:val="0"/>
      <w:marBottom w:val="0"/>
      <w:divBdr>
        <w:top w:val="none" w:sz="0" w:space="0" w:color="auto"/>
        <w:left w:val="none" w:sz="0" w:space="0" w:color="auto"/>
        <w:bottom w:val="none" w:sz="0" w:space="0" w:color="auto"/>
        <w:right w:val="none" w:sz="0" w:space="0" w:color="auto"/>
      </w:divBdr>
      <w:divsChild>
        <w:div w:id="964384032">
          <w:marLeft w:val="0"/>
          <w:marRight w:val="0"/>
          <w:marTop w:val="240"/>
          <w:marBottom w:val="0"/>
          <w:divBdr>
            <w:top w:val="none" w:sz="0" w:space="0" w:color="auto"/>
            <w:left w:val="none" w:sz="0" w:space="0" w:color="auto"/>
            <w:bottom w:val="none" w:sz="0" w:space="0" w:color="auto"/>
            <w:right w:val="none" w:sz="0" w:space="0" w:color="auto"/>
          </w:divBdr>
        </w:div>
        <w:div w:id="1510176046">
          <w:marLeft w:val="0"/>
          <w:marRight w:val="0"/>
          <w:marTop w:val="240"/>
          <w:marBottom w:val="0"/>
          <w:divBdr>
            <w:top w:val="none" w:sz="0" w:space="0" w:color="auto"/>
            <w:left w:val="none" w:sz="0" w:space="0" w:color="auto"/>
            <w:bottom w:val="none" w:sz="0" w:space="0" w:color="auto"/>
            <w:right w:val="none" w:sz="0" w:space="0" w:color="auto"/>
          </w:divBdr>
        </w:div>
        <w:div w:id="31811050">
          <w:marLeft w:val="0"/>
          <w:marRight w:val="0"/>
          <w:marTop w:val="240"/>
          <w:marBottom w:val="0"/>
          <w:divBdr>
            <w:top w:val="none" w:sz="0" w:space="0" w:color="auto"/>
            <w:left w:val="none" w:sz="0" w:space="0" w:color="auto"/>
            <w:bottom w:val="none" w:sz="0" w:space="0" w:color="auto"/>
            <w:right w:val="none" w:sz="0" w:space="0" w:color="auto"/>
          </w:divBdr>
        </w:div>
        <w:div w:id="1663698155">
          <w:marLeft w:val="0"/>
          <w:marRight w:val="0"/>
          <w:marTop w:val="240"/>
          <w:marBottom w:val="0"/>
          <w:divBdr>
            <w:top w:val="none" w:sz="0" w:space="0" w:color="auto"/>
            <w:left w:val="none" w:sz="0" w:space="0" w:color="auto"/>
            <w:bottom w:val="none" w:sz="0" w:space="0" w:color="auto"/>
            <w:right w:val="none" w:sz="0" w:space="0" w:color="auto"/>
          </w:divBdr>
        </w:div>
        <w:div w:id="740641747">
          <w:marLeft w:val="0"/>
          <w:marRight w:val="0"/>
          <w:marTop w:val="240"/>
          <w:marBottom w:val="0"/>
          <w:divBdr>
            <w:top w:val="none" w:sz="0" w:space="0" w:color="auto"/>
            <w:left w:val="none" w:sz="0" w:space="0" w:color="auto"/>
            <w:bottom w:val="none" w:sz="0" w:space="0" w:color="auto"/>
            <w:right w:val="none" w:sz="0" w:space="0" w:color="auto"/>
          </w:divBdr>
        </w:div>
        <w:div w:id="214661363">
          <w:marLeft w:val="0"/>
          <w:marRight w:val="0"/>
          <w:marTop w:val="240"/>
          <w:marBottom w:val="0"/>
          <w:divBdr>
            <w:top w:val="none" w:sz="0" w:space="0" w:color="auto"/>
            <w:left w:val="none" w:sz="0" w:space="0" w:color="auto"/>
            <w:bottom w:val="none" w:sz="0" w:space="0" w:color="auto"/>
            <w:right w:val="none" w:sz="0" w:space="0" w:color="auto"/>
          </w:divBdr>
        </w:div>
        <w:div w:id="860317602">
          <w:marLeft w:val="0"/>
          <w:marRight w:val="0"/>
          <w:marTop w:val="240"/>
          <w:marBottom w:val="0"/>
          <w:divBdr>
            <w:top w:val="none" w:sz="0" w:space="0" w:color="auto"/>
            <w:left w:val="none" w:sz="0" w:space="0" w:color="auto"/>
            <w:bottom w:val="none" w:sz="0" w:space="0" w:color="auto"/>
            <w:right w:val="none" w:sz="0" w:space="0" w:color="auto"/>
          </w:divBdr>
        </w:div>
        <w:div w:id="1435131528">
          <w:marLeft w:val="0"/>
          <w:marRight w:val="0"/>
          <w:marTop w:val="240"/>
          <w:marBottom w:val="0"/>
          <w:divBdr>
            <w:top w:val="none" w:sz="0" w:space="0" w:color="auto"/>
            <w:left w:val="none" w:sz="0" w:space="0" w:color="auto"/>
            <w:bottom w:val="none" w:sz="0" w:space="0" w:color="auto"/>
            <w:right w:val="none" w:sz="0" w:space="0" w:color="auto"/>
          </w:divBdr>
        </w:div>
        <w:div w:id="1033073885">
          <w:marLeft w:val="0"/>
          <w:marRight w:val="0"/>
          <w:marTop w:val="240"/>
          <w:marBottom w:val="0"/>
          <w:divBdr>
            <w:top w:val="none" w:sz="0" w:space="0" w:color="auto"/>
            <w:left w:val="none" w:sz="0" w:space="0" w:color="auto"/>
            <w:bottom w:val="none" w:sz="0" w:space="0" w:color="auto"/>
            <w:right w:val="none" w:sz="0" w:space="0" w:color="auto"/>
          </w:divBdr>
        </w:div>
        <w:div w:id="1736586795">
          <w:marLeft w:val="0"/>
          <w:marRight w:val="0"/>
          <w:marTop w:val="240"/>
          <w:marBottom w:val="0"/>
          <w:divBdr>
            <w:top w:val="none" w:sz="0" w:space="0" w:color="auto"/>
            <w:left w:val="none" w:sz="0" w:space="0" w:color="auto"/>
            <w:bottom w:val="none" w:sz="0" w:space="0" w:color="auto"/>
            <w:right w:val="none" w:sz="0" w:space="0" w:color="auto"/>
          </w:divBdr>
        </w:div>
        <w:div w:id="630328909">
          <w:marLeft w:val="0"/>
          <w:marRight w:val="0"/>
          <w:marTop w:val="240"/>
          <w:marBottom w:val="0"/>
          <w:divBdr>
            <w:top w:val="none" w:sz="0" w:space="0" w:color="auto"/>
            <w:left w:val="none" w:sz="0" w:space="0" w:color="auto"/>
            <w:bottom w:val="none" w:sz="0" w:space="0" w:color="auto"/>
            <w:right w:val="none" w:sz="0" w:space="0" w:color="auto"/>
          </w:divBdr>
        </w:div>
        <w:div w:id="921721793">
          <w:marLeft w:val="0"/>
          <w:marRight w:val="0"/>
          <w:marTop w:val="240"/>
          <w:marBottom w:val="0"/>
          <w:divBdr>
            <w:top w:val="none" w:sz="0" w:space="0" w:color="auto"/>
            <w:left w:val="none" w:sz="0" w:space="0" w:color="auto"/>
            <w:bottom w:val="none" w:sz="0" w:space="0" w:color="auto"/>
            <w:right w:val="none" w:sz="0" w:space="0" w:color="auto"/>
          </w:divBdr>
        </w:div>
        <w:div w:id="642853658">
          <w:marLeft w:val="0"/>
          <w:marRight w:val="0"/>
          <w:marTop w:val="240"/>
          <w:marBottom w:val="0"/>
          <w:divBdr>
            <w:top w:val="none" w:sz="0" w:space="0" w:color="auto"/>
            <w:left w:val="none" w:sz="0" w:space="0" w:color="auto"/>
            <w:bottom w:val="none" w:sz="0" w:space="0" w:color="auto"/>
            <w:right w:val="none" w:sz="0" w:space="0" w:color="auto"/>
          </w:divBdr>
        </w:div>
        <w:div w:id="122618476">
          <w:marLeft w:val="0"/>
          <w:marRight w:val="0"/>
          <w:marTop w:val="240"/>
          <w:marBottom w:val="0"/>
          <w:divBdr>
            <w:top w:val="none" w:sz="0" w:space="0" w:color="auto"/>
            <w:left w:val="none" w:sz="0" w:space="0" w:color="auto"/>
            <w:bottom w:val="none" w:sz="0" w:space="0" w:color="auto"/>
            <w:right w:val="none" w:sz="0" w:space="0" w:color="auto"/>
          </w:divBdr>
        </w:div>
        <w:div w:id="1959139248">
          <w:marLeft w:val="0"/>
          <w:marRight w:val="0"/>
          <w:marTop w:val="240"/>
          <w:marBottom w:val="0"/>
          <w:divBdr>
            <w:top w:val="none" w:sz="0" w:space="0" w:color="auto"/>
            <w:left w:val="none" w:sz="0" w:space="0" w:color="auto"/>
            <w:bottom w:val="none" w:sz="0" w:space="0" w:color="auto"/>
            <w:right w:val="none" w:sz="0" w:space="0" w:color="auto"/>
          </w:divBdr>
        </w:div>
        <w:div w:id="1541626734">
          <w:marLeft w:val="0"/>
          <w:marRight w:val="0"/>
          <w:marTop w:val="240"/>
          <w:marBottom w:val="0"/>
          <w:divBdr>
            <w:top w:val="none" w:sz="0" w:space="0" w:color="auto"/>
            <w:left w:val="none" w:sz="0" w:space="0" w:color="auto"/>
            <w:bottom w:val="none" w:sz="0" w:space="0" w:color="auto"/>
            <w:right w:val="none" w:sz="0" w:space="0" w:color="auto"/>
          </w:divBdr>
        </w:div>
        <w:div w:id="855969358">
          <w:marLeft w:val="0"/>
          <w:marRight w:val="0"/>
          <w:marTop w:val="240"/>
          <w:marBottom w:val="0"/>
          <w:divBdr>
            <w:top w:val="none" w:sz="0" w:space="0" w:color="auto"/>
            <w:left w:val="none" w:sz="0" w:space="0" w:color="auto"/>
            <w:bottom w:val="none" w:sz="0" w:space="0" w:color="auto"/>
            <w:right w:val="none" w:sz="0" w:space="0" w:color="auto"/>
          </w:divBdr>
        </w:div>
        <w:div w:id="1504590187">
          <w:marLeft w:val="0"/>
          <w:marRight w:val="0"/>
          <w:marTop w:val="240"/>
          <w:marBottom w:val="0"/>
          <w:divBdr>
            <w:top w:val="none" w:sz="0" w:space="0" w:color="auto"/>
            <w:left w:val="none" w:sz="0" w:space="0" w:color="auto"/>
            <w:bottom w:val="none" w:sz="0" w:space="0" w:color="auto"/>
            <w:right w:val="none" w:sz="0" w:space="0" w:color="auto"/>
          </w:divBdr>
        </w:div>
        <w:div w:id="1533690696">
          <w:marLeft w:val="0"/>
          <w:marRight w:val="0"/>
          <w:marTop w:val="240"/>
          <w:marBottom w:val="0"/>
          <w:divBdr>
            <w:top w:val="none" w:sz="0" w:space="0" w:color="auto"/>
            <w:left w:val="none" w:sz="0" w:space="0" w:color="auto"/>
            <w:bottom w:val="none" w:sz="0" w:space="0" w:color="auto"/>
            <w:right w:val="none" w:sz="0" w:space="0" w:color="auto"/>
          </w:divBdr>
        </w:div>
        <w:div w:id="1149009131">
          <w:marLeft w:val="0"/>
          <w:marRight w:val="0"/>
          <w:marTop w:val="240"/>
          <w:marBottom w:val="0"/>
          <w:divBdr>
            <w:top w:val="none" w:sz="0" w:space="0" w:color="auto"/>
            <w:left w:val="none" w:sz="0" w:space="0" w:color="auto"/>
            <w:bottom w:val="none" w:sz="0" w:space="0" w:color="auto"/>
            <w:right w:val="none" w:sz="0" w:space="0" w:color="auto"/>
          </w:divBdr>
        </w:div>
        <w:div w:id="1656254707">
          <w:marLeft w:val="0"/>
          <w:marRight w:val="0"/>
          <w:marTop w:val="240"/>
          <w:marBottom w:val="0"/>
          <w:divBdr>
            <w:top w:val="none" w:sz="0" w:space="0" w:color="auto"/>
            <w:left w:val="none" w:sz="0" w:space="0" w:color="auto"/>
            <w:bottom w:val="none" w:sz="0" w:space="0" w:color="auto"/>
            <w:right w:val="none" w:sz="0" w:space="0" w:color="auto"/>
          </w:divBdr>
        </w:div>
        <w:div w:id="843977630">
          <w:marLeft w:val="0"/>
          <w:marRight w:val="0"/>
          <w:marTop w:val="240"/>
          <w:marBottom w:val="0"/>
          <w:divBdr>
            <w:top w:val="none" w:sz="0" w:space="0" w:color="auto"/>
            <w:left w:val="none" w:sz="0" w:space="0" w:color="auto"/>
            <w:bottom w:val="none" w:sz="0" w:space="0" w:color="auto"/>
            <w:right w:val="none" w:sz="0" w:space="0" w:color="auto"/>
          </w:divBdr>
        </w:div>
        <w:div w:id="827018664">
          <w:marLeft w:val="0"/>
          <w:marRight w:val="0"/>
          <w:marTop w:val="240"/>
          <w:marBottom w:val="0"/>
          <w:divBdr>
            <w:top w:val="none" w:sz="0" w:space="0" w:color="auto"/>
            <w:left w:val="none" w:sz="0" w:space="0" w:color="auto"/>
            <w:bottom w:val="none" w:sz="0" w:space="0" w:color="auto"/>
            <w:right w:val="none" w:sz="0" w:space="0" w:color="auto"/>
          </w:divBdr>
        </w:div>
        <w:div w:id="932471492">
          <w:marLeft w:val="0"/>
          <w:marRight w:val="0"/>
          <w:marTop w:val="240"/>
          <w:marBottom w:val="0"/>
          <w:divBdr>
            <w:top w:val="none" w:sz="0" w:space="0" w:color="auto"/>
            <w:left w:val="none" w:sz="0" w:space="0" w:color="auto"/>
            <w:bottom w:val="none" w:sz="0" w:space="0" w:color="auto"/>
            <w:right w:val="none" w:sz="0" w:space="0" w:color="auto"/>
          </w:divBdr>
        </w:div>
        <w:div w:id="302538185">
          <w:marLeft w:val="0"/>
          <w:marRight w:val="0"/>
          <w:marTop w:val="240"/>
          <w:marBottom w:val="0"/>
          <w:divBdr>
            <w:top w:val="none" w:sz="0" w:space="0" w:color="auto"/>
            <w:left w:val="none" w:sz="0" w:space="0" w:color="auto"/>
            <w:bottom w:val="none" w:sz="0" w:space="0" w:color="auto"/>
            <w:right w:val="none" w:sz="0" w:space="0" w:color="auto"/>
          </w:divBdr>
        </w:div>
        <w:div w:id="416366543">
          <w:marLeft w:val="0"/>
          <w:marRight w:val="0"/>
          <w:marTop w:val="240"/>
          <w:marBottom w:val="0"/>
          <w:divBdr>
            <w:top w:val="none" w:sz="0" w:space="0" w:color="auto"/>
            <w:left w:val="none" w:sz="0" w:space="0" w:color="auto"/>
            <w:bottom w:val="none" w:sz="0" w:space="0" w:color="auto"/>
            <w:right w:val="none" w:sz="0" w:space="0" w:color="auto"/>
          </w:divBdr>
        </w:div>
        <w:div w:id="1986200070">
          <w:marLeft w:val="0"/>
          <w:marRight w:val="0"/>
          <w:marTop w:val="240"/>
          <w:marBottom w:val="0"/>
          <w:divBdr>
            <w:top w:val="none" w:sz="0" w:space="0" w:color="auto"/>
            <w:left w:val="none" w:sz="0" w:space="0" w:color="auto"/>
            <w:bottom w:val="none" w:sz="0" w:space="0" w:color="auto"/>
            <w:right w:val="none" w:sz="0" w:space="0" w:color="auto"/>
          </w:divBdr>
        </w:div>
        <w:div w:id="765615744">
          <w:marLeft w:val="0"/>
          <w:marRight w:val="0"/>
          <w:marTop w:val="240"/>
          <w:marBottom w:val="0"/>
          <w:divBdr>
            <w:top w:val="none" w:sz="0" w:space="0" w:color="auto"/>
            <w:left w:val="none" w:sz="0" w:space="0" w:color="auto"/>
            <w:bottom w:val="none" w:sz="0" w:space="0" w:color="auto"/>
            <w:right w:val="none" w:sz="0" w:space="0" w:color="auto"/>
          </w:divBdr>
        </w:div>
        <w:div w:id="14237371">
          <w:marLeft w:val="0"/>
          <w:marRight w:val="0"/>
          <w:marTop w:val="240"/>
          <w:marBottom w:val="0"/>
          <w:divBdr>
            <w:top w:val="none" w:sz="0" w:space="0" w:color="auto"/>
            <w:left w:val="none" w:sz="0" w:space="0" w:color="auto"/>
            <w:bottom w:val="none" w:sz="0" w:space="0" w:color="auto"/>
            <w:right w:val="none" w:sz="0" w:space="0" w:color="auto"/>
          </w:divBdr>
        </w:div>
        <w:div w:id="745882442">
          <w:marLeft w:val="0"/>
          <w:marRight w:val="0"/>
          <w:marTop w:val="240"/>
          <w:marBottom w:val="0"/>
          <w:divBdr>
            <w:top w:val="none" w:sz="0" w:space="0" w:color="auto"/>
            <w:left w:val="none" w:sz="0" w:space="0" w:color="auto"/>
            <w:bottom w:val="none" w:sz="0" w:space="0" w:color="auto"/>
            <w:right w:val="none" w:sz="0" w:space="0" w:color="auto"/>
          </w:divBdr>
        </w:div>
        <w:div w:id="346449881">
          <w:marLeft w:val="0"/>
          <w:marRight w:val="0"/>
          <w:marTop w:val="240"/>
          <w:marBottom w:val="0"/>
          <w:divBdr>
            <w:top w:val="none" w:sz="0" w:space="0" w:color="auto"/>
            <w:left w:val="none" w:sz="0" w:space="0" w:color="auto"/>
            <w:bottom w:val="none" w:sz="0" w:space="0" w:color="auto"/>
            <w:right w:val="none" w:sz="0" w:space="0" w:color="auto"/>
          </w:divBdr>
        </w:div>
        <w:div w:id="202602228">
          <w:marLeft w:val="0"/>
          <w:marRight w:val="0"/>
          <w:marTop w:val="240"/>
          <w:marBottom w:val="0"/>
          <w:divBdr>
            <w:top w:val="none" w:sz="0" w:space="0" w:color="auto"/>
            <w:left w:val="none" w:sz="0" w:space="0" w:color="auto"/>
            <w:bottom w:val="none" w:sz="0" w:space="0" w:color="auto"/>
            <w:right w:val="none" w:sz="0" w:space="0" w:color="auto"/>
          </w:divBdr>
        </w:div>
        <w:div w:id="599919114">
          <w:marLeft w:val="0"/>
          <w:marRight w:val="0"/>
          <w:marTop w:val="240"/>
          <w:marBottom w:val="0"/>
          <w:divBdr>
            <w:top w:val="none" w:sz="0" w:space="0" w:color="auto"/>
            <w:left w:val="none" w:sz="0" w:space="0" w:color="auto"/>
            <w:bottom w:val="none" w:sz="0" w:space="0" w:color="auto"/>
            <w:right w:val="none" w:sz="0" w:space="0" w:color="auto"/>
          </w:divBdr>
        </w:div>
        <w:div w:id="605425077">
          <w:marLeft w:val="0"/>
          <w:marRight w:val="0"/>
          <w:marTop w:val="240"/>
          <w:marBottom w:val="0"/>
          <w:divBdr>
            <w:top w:val="none" w:sz="0" w:space="0" w:color="auto"/>
            <w:left w:val="none" w:sz="0" w:space="0" w:color="auto"/>
            <w:bottom w:val="none" w:sz="0" w:space="0" w:color="auto"/>
            <w:right w:val="none" w:sz="0" w:space="0" w:color="auto"/>
          </w:divBdr>
        </w:div>
        <w:div w:id="1615089579">
          <w:marLeft w:val="0"/>
          <w:marRight w:val="0"/>
          <w:marTop w:val="240"/>
          <w:marBottom w:val="0"/>
          <w:divBdr>
            <w:top w:val="none" w:sz="0" w:space="0" w:color="auto"/>
            <w:left w:val="none" w:sz="0" w:space="0" w:color="auto"/>
            <w:bottom w:val="none" w:sz="0" w:space="0" w:color="auto"/>
            <w:right w:val="none" w:sz="0" w:space="0" w:color="auto"/>
          </w:divBdr>
        </w:div>
        <w:div w:id="2041779376">
          <w:marLeft w:val="0"/>
          <w:marRight w:val="0"/>
          <w:marTop w:val="240"/>
          <w:marBottom w:val="0"/>
          <w:divBdr>
            <w:top w:val="none" w:sz="0" w:space="0" w:color="auto"/>
            <w:left w:val="none" w:sz="0" w:space="0" w:color="auto"/>
            <w:bottom w:val="none" w:sz="0" w:space="0" w:color="auto"/>
            <w:right w:val="none" w:sz="0" w:space="0" w:color="auto"/>
          </w:divBdr>
        </w:div>
        <w:div w:id="795295976">
          <w:marLeft w:val="0"/>
          <w:marRight w:val="0"/>
          <w:marTop w:val="240"/>
          <w:marBottom w:val="0"/>
          <w:divBdr>
            <w:top w:val="none" w:sz="0" w:space="0" w:color="auto"/>
            <w:left w:val="none" w:sz="0" w:space="0" w:color="auto"/>
            <w:bottom w:val="none" w:sz="0" w:space="0" w:color="auto"/>
            <w:right w:val="none" w:sz="0" w:space="0" w:color="auto"/>
          </w:divBdr>
        </w:div>
        <w:div w:id="51912120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vae.com.cn/zgzcw/zyxw/201904/0c38740c787e4c64967d13e02c799ace/files/bc9f4c32f09a400bacdaea3a3a0b455d.doc" TargetMode="External"/><Relationship Id="rId5" Type="http://schemas.openxmlformats.org/officeDocument/2006/relationships/hyperlink" Target="http://www.cvae.com.cn/zgzcw/zyxw/201904/0c38740c787e4c64967d13e02c799ace/files/bc9f4c32f09a400bacdaea3a3a0b455d.doc" TargetMode="External"/><Relationship Id="rId4" Type="http://schemas.openxmlformats.org/officeDocument/2006/relationships/hyperlink" Target="http://www.cvae.com.cn/zgzcw/zyxw/201904/0c38740c787e4c64967d13e02c799ace/files/212f1ce7510f4e5a8734c958cf4a7625.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1687</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2020-03-10T11:12:00Z</dcterms:created>
  <dcterms:modified xsi:type="dcterms:W3CDTF">2020-03-10T11:12:00Z</dcterms:modified>
</cp:coreProperties>
</file>